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37B83B" w14:textId="77777777" w:rsidR="002945BA" w:rsidRPr="004A028A" w:rsidRDefault="002945BA" w:rsidP="002945BA">
      <w:pPr>
        <w:pStyle w:val="a5"/>
        <w:keepNext w:val="0"/>
        <w:keepLines w:val="0"/>
        <w:spacing w:line="560" w:lineRule="exact"/>
        <w:ind w:firstLineChars="0" w:firstLine="0"/>
        <w:jc w:val="center"/>
        <w:outlineLvl w:val="9"/>
        <w:rPr>
          <w:rFonts w:ascii="方正小标宋_GBK" w:eastAsia="方正小标宋_GBK" w:hAnsi="宋体" w:cs="宋体"/>
          <w:sz w:val="44"/>
          <w:szCs w:val="44"/>
        </w:rPr>
      </w:pPr>
      <w:bookmarkStart w:id="0" w:name="_GoBack"/>
      <w:r w:rsidRPr="004A028A">
        <w:rPr>
          <w:rFonts w:ascii="方正小标宋_GBK" w:eastAsia="方正小标宋_GBK" w:hAnsi="宋体" w:cs="宋体" w:hint="eastAsia"/>
          <w:sz w:val="44"/>
          <w:szCs w:val="44"/>
        </w:rPr>
        <w:t>青岛可蓝矿泉水有限公司采矿权抵押备案信息表</w:t>
      </w:r>
      <w:bookmarkEnd w:id="0"/>
    </w:p>
    <w:p w14:paraId="5FA39A6E" w14:textId="77777777" w:rsidR="002945BA" w:rsidRDefault="002945BA" w:rsidP="002945BA"/>
    <w:tbl>
      <w:tblPr>
        <w:tblStyle w:val="a6"/>
        <w:tblW w:w="14185" w:type="dxa"/>
        <w:tblLook w:val="04A0" w:firstRow="1" w:lastRow="0" w:firstColumn="1" w:lastColumn="0" w:noHBand="0" w:noVBand="1"/>
      </w:tblPr>
      <w:tblGrid>
        <w:gridCol w:w="3227"/>
        <w:gridCol w:w="3227"/>
        <w:gridCol w:w="3227"/>
        <w:gridCol w:w="4504"/>
      </w:tblGrid>
      <w:tr w:rsidR="002945BA" w14:paraId="57935866" w14:textId="77777777" w:rsidTr="006D4ED7">
        <w:trPr>
          <w:trHeight w:val="606"/>
        </w:trPr>
        <w:tc>
          <w:tcPr>
            <w:tcW w:w="6454" w:type="dxa"/>
            <w:gridSpan w:val="2"/>
            <w:vAlign w:val="center"/>
          </w:tcPr>
          <w:p w14:paraId="2268567D" w14:textId="77777777" w:rsidR="002945BA" w:rsidRPr="00924723" w:rsidRDefault="002945BA" w:rsidP="006D4ED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hint="eastAsia"/>
                <w:sz w:val="24"/>
                <w:szCs w:val="24"/>
              </w:rPr>
              <w:t>当前状态：已批准</w:t>
            </w:r>
          </w:p>
        </w:tc>
        <w:tc>
          <w:tcPr>
            <w:tcW w:w="7731" w:type="dxa"/>
            <w:gridSpan w:val="2"/>
            <w:vAlign w:val="center"/>
          </w:tcPr>
          <w:p w14:paraId="17CABBCD" w14:textId="77777777" w:rsidR="002945BA" w:rsidRPr="00924723" w:rsidRDefault="002945BA" w:rsidP="006D4ED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hint="eastAsia"/>
                <w:sz w:val="24"/>
                <w:szCs w:val="24"/>
              </w:rPr>
              <w:t>管理机关：青岛市自然资源和规划局</w:t>
            </w:r>
          </w:p>
        </w:tc>
      </w:tr>
      <w:tr w:rsidR="002945BA" w14:paraId="579F4C62" w14:textId="77777777" w:rsidTr="006D4ED7">
        <w:trPr>
          <w:trHeight w:val="592"/>
        </w:trPr>
        <w:tc>
          <w:tcPr>
            <w:tcW w:w="14185" w:type="dxa"/>
            <w:gridSpan w:val="4"/>
            <w:vAlign w:val="center"/>
          </w:tcPr>
          <w:p w14:paraId="4AB33259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项目详细信息</w:t>
            </w:r>
          </w:p>
        </w:tc>
      </w:tr>
      <w:tr w:rsidR="002945BA" w14:paraId="6E82A8F4" w14:textId="77777777" w:rsidTr="006D4ED7">
        <w:trPr>
          <w:trHeight w:val="895"/>
        </w:trPr>
        <w:tc>
          <w:tcPr>
            <w:tcW w:w="3227" w:type="dxa"/>
            <w:vAlign w:val="center"/>
          </w:tcPr>
          <w:p w14:paraId="15423375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矿山名称</w:t>
            </w:r>
          </w:p>
        </w:tc>
        <w:tc>
          <w:tcPr>
            <w:tcW w:w="3227" w:type="dxa"/>
            <w:vAlign w:val="center"/>
          </w:tcPr>
          <w:p w14:paraId="27BCB98A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A028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青岛可蓝矿泉水有限公司</w:t>
            </w:r>
          </w:p>
        </w:tc>
        <w:tc>
          <w:tcPr>
            <w:tcW w:w="3227" w:type="dxa"/>
            <w:vAlign w:val="center"/>
          </w:tcPr>
          <w:p w14:paraId="0E26B927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采矿许可证号</w:t>
            </w:r>
          </w:p>
        </w:tc>
        <w:tc>
          <w:tcPr>
            <w:tcW w:w="4504" w:type="dxa"/>
            <w:vAlign w:val="center"/>
          </w:tcPr>
          <w:p w14:paraId="7E99D4B9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A028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C3700002010068110068387</w:t>
            </w:r>
          </w:p>
        </w:tc>
      </w:tr>
      <w:tr w:rsidR="002945BA" w14:paraId="046E22F4" w14:textId="77777777" w:rsidTr="006D4ED7">
        <w:trPr>
          <w:trHeight w:val="592"/>
        </w:trPr>
        <w:tc>
          <w:tcPr>
            <w:tcW w:w="3227" w:type="dxa"/>
            <w:vAlign w:val="center"/>
          </w:tcPr>
          <w:p w14:paraId="25987A46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w w:val="90"/>
                <w:sz w:val="24"/>
                <w:szCs w:val="24"/>
              </w:rPr>
              <w:t>采矿许可证有效期</w:t>
            </w:r>
          </w:p>
        </w:tc>
        <w:tc>
          <w:tcPr>
            <w:tcW w:w="10958" w:type="dxa"/>
            <w:gridSpan w:val="3"/>
            <w:vAlign w:val="center"/>
          </w:tcPr>
          <w:p w14:paraId="65979CFA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自2022年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11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18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日至2027年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11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18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</w:t>
            </w:r>
          </w:p>
        </w:tc>
      </w:tr>
      <w:tr w:rsidR="002945BA" w14:paraId="1A564A84" w14:textId="77777777" w:rsidTr="006D4ED7">
        <w:trPr>
          <w:trHeight w:val="592"/>
        </w:trPr>
        <w:tc>
          <w:tcPr>
            <w:tcW w:w="3227" w:type="dxa"/>
            <w:vAlign w:val="center"/>
          </w:tcPr>
          <w:p w14:paraId="103F8EFC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抵 押 期 限</w:t>
            </w:r>
          </w:p>
        </w:tc>
        <w:tc>
          <w:tcPr>
            <w:tcW w:w="10958" w:type="dxa"/>
            <w:gridSpan w:val="3"/>
            <w:vAlign w:val="center"/>
          </w:tcPr>
          <w:p w14:paraId="715D10B1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自202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5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9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16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日至202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7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年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11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月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18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日</w:t>
            </w:r>
          </w:p>
        </w:tc>
      </w:tr>
      <w:tr w:rsidR="002945BA" w14:paraId="56C2A08D" w14:textId="77777777" w:rsidTr="006D4ED7">
        <w:trPr>
          <w:trHeight w:val="606"/>
        </w:trPr>
        <w:tc>
          <w:tcPr>
            <w:tcW w:w="3227" w:type="dxa"/>
            <w:vAlign w:val="center"/>
          </w:tcPr>
          <w:p w14:paraId="7B75794D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开采矿种</w:t>
            </w:r>
          </w:p>
        </w:tc>
        <w:tc>
          <w:tcPr>
            <w:tcW w:w="3227" w:type="dxa"/>
            <w:vAlign w:val="center"/>
          </w:tcPr>
          <w:p w14:paraId="64BB6686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矿泉水</w:t>
            </w:r>
          </w:p>
        </w:tc>
        <w:tc>
          <w:tcPr>
            <w:tcW w:w="3227" w:type="dxa"/>
            <w:vAlign w:val="center"/>
          </w:tcPr>
          <w:p w14:paraId="0458FDB9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生产规模</w:t>
            </w:r>
          </w:p>
        </w:tc>
        <w:tc>
          <w:tcPr>
            <w:tcW w:w="4504" w:type="dxa"/>
            <w:vAlign w:val="center"/>
          </w:tcPr>
          <w:p w14:paraId="650A49EB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3.00万立方米/年</w:t>
            </w:r>
          </w:p>
        </w:tc>
      </w:tr>
      <w:tr w:rsidR="002945BA" w14:paraId="6BA4BE15" w14:textId="77777777" w:rsidTr="006D4ED7">
        <w:trPr>
          <w:trHeight w:val="592"/>
        </w:trPr>
        <w:tc>
          <w:tcPr>
            <w:tcW w:w="3227" w:type="dxa"/>
            <w:vAlign w:val="center"/>
          </w:tcPr>
          <w:p w14:paraId="03961572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矿区面积</w:t>
            </w:r>
          </w:p>
        </w:tc>
        <w:tc>
          <w:tcPr>
            <w:tcW w:w="3227" w:type="dxa"/>
            <w:vAlign w:val="center"/>
          </w:tcPr>
          <w:p w14:paraId="2FC1702F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0.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1863</w:t>
            </w: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平方公里</w:t>
            </w:r>
          </w:p>
        </w:tc>
        <w:tc>
          <w:tcPr>
            <w:tcW w:w="3227" w:type="dxa"/>
            <w:vAlign w:val="center"/>
          </w:tcPr>
          <w:p w14:paraId="2AF996A3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开采方式</w:t>
            </w:r>
          </w:p>
        </w:tc>
        <w:tc>
          <w:tcPr>
            <w:tcW w:w="4504" w:type="dxa"/>
            <w:vAlign w:val="center"/>
          </w:tcPr>
          <w:p w14:paraId="4414C3B5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地下开采</w:t>
            </w:r>
          </w:p>
        </w:tc>
      </w:tr>
      <w:tr w:rsidR="002945BA" w14:paraId="1612740A" w14:textId="77777777" w:rsidTr="006D4ED7">
        <w:trPr>
          <w:trHeight w:val="592"/>
        </w:trPr>
        <w:tc>
          <w:tcPr>
            <w:tcW w:w="3227" w:type="dxa"/>
            <w:vAlign w:val="center"/>
          </w:tcPr>
          <w:p w14:paraId="2A1D28D6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采矿权人</w:t>
            </w:r>
          </w:p>
        </w:tc>
        <w:tc>
          <w:tcPr>
            <w:tcW w:w="3227" w:type="dxa"/>
            <w:vAlign w:val="center"/>
          </w:tcPr>
          <w:p w14:paraId="3BB4614D" w14:textId="77777777" w:rsidR="002945BA" w:rsidRPr="00924723" w:rsidRDefault="002945BA" w:rsidP="006D4ED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A028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青岛可蓝矿泉水有限公司</w:t>
            </w:r>
          </w:p>
        </w:tc>
        <w:tc>
          <w:tcPr>
            <w:tcW w:w="3227" w:type="dxa"/>
            <w:vAlign w:val="center"/>
          </w:tcPr>
          <w:p w14:paraId="12058C5C" w14:textId="77777777" w:rsidR="002945BA" w:rsidRPr="00924723" w:rsidRDefault="002945BA" w:rsidP="006D4ED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4504" w:type="dxa"/>
            <w:vAlign w:val="center"/>
          </w:tcPr>
          <w:p w14:paraId="79E66089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/>
                <w:sz w:val="24"/>
                <w:szCs w:val="24"/>
              </w:rPr>
              <w:t>91370214</w:t>
            </w: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6971710285</w:t>
            </w:r>
          </w:p>
        </w:tc>
      </w:tr>
      <w:tr w:rsidR="002945BA" w14:paraId="3D4F2676" w14:textId="77777777" w:rsidTr="006D4ED7">
        <w:trPr>
          <w:trHeight w:val="70"/>
        </w:trPr>
        <w:tc>
          <w:tcPr>
            <w:tcW w:w="3227" w:type="dxa"/>
            <w:vAlign w:val="center"/>
          </w:tcPr>
          <w:p w14:paraId="5CFA584E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抵押权人</w:t>
            </w:r>
          </w:p>
        </w:tc>
        <w:tc>
          <w:tcPr>
            <w:tcW w:w="3227" w:type="dxa"/>
            <w:vAlign w:val="center"/>
          </w:tcPr>
          <w:p w14:paraId="0B1A9CC7" w14:textId="77777777" w:rsidR="002945BA" w:rsidRPr="00924723" w:rsidRDefault="002945BA" w:rsidP="006D4ED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A028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恒丰银行股份有限公司青岛城阳支行</w:t>
            </w:r>
          </w:p>
        </w:tc>
        <w:tc>
          <w:tcPr>
            <w:tcW w:w="3227" w:type="dxa"/>
            <w:vAlign w:val="center"/>
          </w:tcPr>
          <w:p w14:paraId="16FD3C1D" w14:textId="77777777" w:rsidR="002945BA" w:rsidRPr="00924723" w:rsidRDefault="002945BA" w:rsidP="006D4ED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24723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4504" w:type="dxa"/>
            <w:vAlign w:val="center"/>
          </w:tcPr>
          <w:p w14:paraId="0BF7D265" w14:textId="77777777" w:rsidR="002945BA" w:rsidRPr="00924723" w:rsidRDefault="002945BA" w:rsidP="006D4ED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913702146752841440</w:t>
            </w:r>
          </w:p>
        </w:tc>
      </w:tr>
    </w:tbl>
    <w:p w14:paraId="2083586F" w14:textId="77777777" w:rsidR="002945BA" w:rsidRDefault="002945BA" w:rsidP="002945BA">
      <w:pPr>
        <w:pStyle w:val="a5"/>
        <w:keepNext w:val="0"/>
        <w:keepLines w:val="0"/>
        <w:spacing w:line="560" w:lineRule="exact"/>
        <w:ind w:firstLineChars="0" w:firstLine="0"/>
        <w:outlineLvl w:val="9"/>
        <w:rPr>
          <w:rFonts w:ascii="黑体" w:eastAsia="黑体" w:hAnsi="黑体" w:cs="宋体"/>
          <w:bCs/>
          <w:sz w:val="32"/>
          <w:szCs w:val="32"/>
        </w:rPr>
      </w:pPr>
    </w:p>
    <w:p w14:paraId="2718341E" w14:textId="77777777" w:rsidR="00B3420B" w:rsidRPr="00CD0101" w:rsidRDefault="00B3420B" w:rsidP="002945BA">
      <w:pPr>
        <w:pStyle w:val="a5"/>
        <w:keepNext w:val="0"/>
        <w:keepLines w:val="0"/>
        <w:spacing w:line="560" w:lineRule="exact"/>
        <w:ind w:firstLineChars="0" w:firstLine="0"/>
        <w:jc w:val="center"/>
        <w:outlineLvl w:val="9"/>
        <w:rPr>
          <w:rFonts w:ascii="仿宋_GB2312" w:eastAsia="仿宋_GB2312"/>
          <w:sz w:val="32"/>
          <w:szCs w:val="32"/>
        </w:rPr>
      </w:pPr>
    </w:p>
    <w:sectPr w:rsidR="00B3420B" w:rsidRPr="00CD0101" w:rsidSect="002945BA">
      <w:headerReference w:type="default" r:id="rId6"/>
      <w:footerReference w:type="even" r:id="rId7"/>
      <w:footerReference w:type="default" r:id="rId8"/>
      <w:pgSz w:w="16838" w:h="11906" w:orient="landscape"/>
      <w:pgMar w:top="1797" w:right="1440" w:bottom="1797" w:left="1440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DDA8F0" w14:textId="77777777" w:rsidR="00370C7A" w:rsidRDefault="00370C7A">
      <w:r>
        <w:separator/>
      </w:r>
    </w:p>
  </w:endnote>
  <w:endnote w:type="continuationSeparator" w:id="0">
    <w:p w14:paraId="0E394CC1" w14:textId="77777777" w:rsidR="00370C7A" w:rsidRDefault="00370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9625039"/>
    </w:sdtPr>
    <w:sdtEndPr>
      <w:rPr>
        <w:rFonts w:ascii="宋体" w:eastAsia="宋体" w:hAnsi="宋体"/>
        <w:sz w:val="28"/>
        <w:szCs w:val="28"/>
      </w:rPr>
    </w:sdtEndPr>
    <w:sdtContent>
      <w:p w14:paraId="538589CC" w14:textId="77777777" w:rsidR="002945BA" w:rsidRDefault="002945BA">
        <w:pPr>
          <w:pStyle w:val="a3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Pr="0092472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5325235"/>
    </w:sdtPr>
    <w:sdtEndPr>
      <w:rPr>
        <w:rFonts w:ascii="宋体" w:eastAsia="宋体" w:hAnsi="宋体"/>
        <w:sz w:val="28"/>
        <w:szCs w:val="28"/>
      </w:rPr>
    </w:sdtEndPr>
    <w:sdtContent>
      <w:p w14:paraId="4FD9094A" w14:textId="77777777" w:rsidR="002945BA" w:rsidRDefault="002945BA">
        <w:pPr>
          <w:pStyle w:val="a3"/>
          <w:jc w:val="right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AB226F" w:rsidRPr="00AB226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B226F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0333C4" w14:textId="77777777" w:rsidR="00370C7A" w:rsidRDefault="00370C7A">
      <w:r>
        <w:separator/>
      </w:r>
    </w:p>
  </w:footnote>
  <w:footnote w:type="continuationSeparator" w:id="0">
    <w:p w14:paraId="43F655C9" w14:textId="77777777" w:rsidR="00370C7A" w:rsidRDefault="00370C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44C73" w14:textId="77777777" w:rsidR="002945BA" w:rsidRDefault="002945BA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623"/>
    <w:rsid w:val="00020345"/>
    <w:rsid w:val="001D2FFA"/>
    <w:rsid w:val="0029209E"/>
    <w:rsid w:val="002945BA"/>
    <w:rsid w:val="00370C7A"/>
    <w:rsid w:val="0038712E"/>
    <w:rsid w:val="00603C37"/>
    <w:rsid w:val="00AB226F"/>
    <w:rsid w:val="00B3420B"/>
    <w:rsid w:val="00B62FF6"/>
    <w:rsid w:val="00B63E6D"/>
    <w:rsid w:val="00B8654C"/>
    <w:rsid w:val="00C300C5"/>
    <w:rsid w:val="00CD0101"/>
    <w:rsid w:val="00EE6623"/>
    <w:rsid w:val="00F5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FBED67"/>
  <w15:docId w15:val="{939257C0-18F0-4DBD-ACDD-248A2AE4D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01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D0101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D0101"/>
    <w:rPr>
      <w:rFonts w:ascii="等线" w:eastAsia="等线" w:hAnsi="等线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D0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D0101"/>
    <w:rPr>
      <w:rFonts w:ascii="等线" w:eastAsia="等线" w:hAnsi="等线" w:cs="Times New Roman"/>
      <w:sz w:val="18"/>
      <w:szCs w:val="18"/>
    </w:rPr>
  </w:style>
  <w:style w:type="character" w:customStyle="1" w:styleId="858D7CFB-ED40-4347-BF05-701D383B685F">
    <w:name w:val="二级标题{858D7CFB-ED40-4347-BF05-701D383B685F}"/>
    <w:link w:val="a5"/>
    <w:autoRedefine/>
    <w:qFormat/>
    <w:rsid w:val="00CD0101"/>
    <w:rPr>
      <w:rFonts w:ascii="Times New Roman" w:eastAsia="楷体_GB2312" w:hAnsi="Times New Roman"/>
    </w:rPr>
  </w:style>
  <w:style w:type="paragraph" w:customStyle="1" w:styleId="a5">
    <w:name w:val="二级标题"/>
    <w:basedOn w:val="3"/>
    <w:next w:val="a"/>
    <w:link w:val="858D7CFB-ED40-4347-BF05-701D383B685F"/>
    <w:qFormat/>
    <w:rsid w:val="00CD0101"/>
    <w:pPr>
      <w:adjustRightInd w:val="0"/>
      <w:snapToGrid w:val="0"/>
      <w:spacing w:before="0" w:after="0" w:line="360" w:lineRule="auto"/>
      <w:ind w:firstLineChars="200" w:firstLine="720"/>
    </w:pPr>
    <w:rPr>
      <w:rFonts w:ascii="Times New Roman" w:eastAsia="楷体_GB2312" w:hAnsi="Times New Roman"/>
      <w:b w:val="0"/>
      <w:bCs w:val="0"/>
      <w:sz w:val="21"/>
      <w:szCs w:val="22"/>
    </w:rPr>
  </w:style>
  <w:style w:type="table" w:styleId="a6">
    <w:name w:val="Table Grid"/>
    <w:basedOn w:val="a1"/>
    <w:uiPriority w:val="39"/>
    <w:rsid w:val="00CD010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semiHidden/>
    <w:rsid w:val="00CD0101"/>
    <w:rPr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CD010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D01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SUMA</cp:lastModifiedBy>
  <cp:revision>2</cp:revision>
  <cp:lastPrinted>2025-06-03T07:38:00Z</cp:lastPrinted>
  <dcterms:created xsi:type="dcterms:W3CDTF">2025-09-23T08:28:00Z</dcterms:created>
  <dcterms:modified xsi:type="dcterms:W3CDTF">2025-09-23T08:28:00Z</dcterms:modified>
</cp:coreProperties>
</file>