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068" w:rsidRPr="00B67068" w:rsidRDefault="00B67068" w:rsidP="00B67068">
      <w:pPr>
        <w:spacing w:line="560" w:lineRule="exact"/>
        <w:ind w:firstLineChars="200" w:firstLine="880"/>
        <w:jc w:val="center"/>
        <w:rPr>
          <w:rFonts w:ascii="方正小标宋_GBK" w:eastAsia="方正小标宋_GBK" w:hAnsi="宋体" w:cs="Courier New"/>
          <w:color w:val="000000"/>
          <w:sz w:val="44"/>
          <w:szCs w:val="44"/>
        </w:rPr>
      </w:pPr>
      <w:r w:rsidRPr="00B67068">
        <w:rPr>
          <w:rFonts w:ascii="方正小标宋_GBK" w:eastAsia="方正小标宋_GBK" w:hAnsi="宋体" w:cs="Courier New" w:hint="eastAsia"/>
          <w:color w:val="000000"/>
          <w:sz w:val="44"/>
          <w:szCs w:val="44"/>
        </w:rPr>
        <w:t>青岛市文化和旅游局2020年部门决算公车情况说明</w:t>
      </w:r>
    </w:p>
    <w:p w:rsidR="00B67068" w:rsidRDefault="00B67068" w:rsidP="00B67068">
      <w:pPr>
        <w:snapToGrid/>
        <w:spacing w:line="560" w:lineRule="exact"/>
        <w:ind w:firstLineChars="200" w:firstLine="640"/>
        <w:contextualSpacing/>
        <w:jc w:val="both"/>
        <w:rPr>
          <w:rFonts w:ascii="仿宋_GB2312" w:eastAsia="仿宋_GB2312" w:hAnsi="宋体" w:cs="Courier New"/>
          <w:color w:val="000000"/>
          <w:sz w:val="32"/>
          <w:szCs w:val="32"/>
        </w:rPr>
      </w:pPr>
      <w:r>
        <w:rPr>
          <w:rFonts w:ascii="仿宋_GB2312" w:eastAsia="仿宋_GB2312" w:hAnsi="宋体" w:cs="Courier New" w:hint="eastAsia"/>
          <w:color w:val="000000"/>
          <w:sz w:val="32"/>
          <w:szCs w:val="32"/>
        </w:rPr>
        <w:t>青岛市文化和旅游局202</w:t>
      </w:r>
      <w:r w:rsidR="00B7407A">
        <w:rPr>
          <w:rFonts w:ascii="仿宋_GB2312" w:eastAsia="仿宋_GB2312" w:hAnsi="宋体" w:cs="Courier New" w:hint="eastAsia"/>
          <w:color w:val="000000"/>
          <w:sz w:val="32"/>
          <w:szCs w:val="32"/>
        </w:rPr>
        <w:t>0</w:t>
      </w:r>
      <w:r>
        <w:rPr>
          <w:rFonts w:ascii="仿宋_GB2312" w:eastAsia="仿宋_GB2312" w:hAnsi="宋体" w:cs="Courier New" w:hint="eastAsia"/>
          <w:color w:val="000000"/>
          <w:sz w:val="32"/>
          <w:szCs w:val="32"/>
        </w:rPr>
        <w:t>年部门决算车辆实有数27辆，车辆</w:t>
      </w:r>
      <w:r w:rsidR="006E06E8">
        <w:rPr>
          <w:rFonts w:ascii="仿宋_GB2312" w:eastAsia="仿宋_GB2312" w:hAnsi="宋体" w:cs="Courier New" w:hint="eastAsia"/>
          <w:color w:val="000000"/>
          <w:sz w:val="32"/>
          <w:szCs w:val="32"/>
        </w:rPr>
        <w:t>保有量</w:t>
      </w:r>
      <w:r>
        <w:rPr>
          <w:rFonts w:ascii="仿宋_GB2312" w:eastAsia="仿宋_GB2312" w:hAnsi="宋体" w:cs="Courier New" w:hint="eastAsia"/>
          <w:color w:val="000000"/>
          <w:sz w:val="32"/>
          <w:szCs w:val="32"/>
        </w:rPr>
        <w:t>25</w:t>
      </w:r>
      <w:r w:rsidR="006E06E8">
        <w:rPr>
          <w:rFonts w:ascii="仿宋_GB2312" w:eastAsia="仿宋_GB2312" w:hAnsi="宋体" w:cs="Courier New" w:hint="eastAsia"/>
          <w:color w:val="000000"/>
          <w:sz w:val="32"/>
          <w:szCs w:val="32"/>
        </w:rPr>
        <w:t>辆</w:t>
      </w:r>
      <w:r>
        <w:rPr>
          <w:rFonts w:ascii="仿宋_GB2312" w:eastAsia="仿宋_GB2312" w:hAnsi="宋体" w:cs="Courier New" w:hint="eastAsia"/>
          <w:color w:val="000000"/>
          <w:sz w:val="32"/>
          <w:szCs w:val="32"/>
        </w:rPr>
        <w:t>，两者差异原因为：</w:t>
      </w:r>
    </w:p>
    <w:p w:rsidR="00B67068" w:rsidRDefault="00B67068" w:rsidP="00B67068">
      <w:pPr>
        <w:snapToGrid/>
        <w:spacing w:line="560" w:lineRule="exact"/>
        <w:ind w:firstLineChars="200" w:firstLine="640"/>
        <w:contextualSpacing/>
        <w:jc w:val="both"/>
        <w:rPr>
          <w:rFonts w:ascii="仿宋_GB2312" w:eastAsia="仿宋_GB2312" w:hAnsi="宋体" w:cs="Courier New"/>
          <w:color w:val="000000"/>
          <w:sz w:val="32"/>
          <w:szCs w:val="32"/>
        </w:rPr>
      </w:pPr>
      <w:r>
        <w:rPr>
          <w:rFonts w:ascii="仿宋_GB2312" w:eastAsia="仿宋_GB2312" w:hAnsi="宋体" w:cs="Courier New" w:hint="eastAsia"/>
          <w:color w:val="000000"/>
          <w:sz w:val="32"/>
          <w:szCs w:val="32"/>
        </w:rPr>
        <w:t>一是青岛市文化和旅游局本级车辆保有</w:t>
      </w:r>
      <w:r w:rsidR="006E06E8">
        <w:rPr>
          <w:rFonts w:ascii="仿宋_GB2312" w:eastAsia="仿宋_GB2312" w:hAnsi="宋体" w:cs="Courier New" w:hint="eastAsia"/>
          <w:color w:val="000000"/>
          <w:sz w:val="32"/>
          <w:szCs w:val="32"/>
        </w:rPr>
        <w:t>量</w:t>
      </w:r>
      <w:r>
        <w:rPr>
          <w:rFonts w:ascii="仿宋_GB2312" w:eastAsia="仿宋_GB2312" w:hAnsi="宋体" w:cs="Courier New" w:hint="eastAsia"/>
          <w:color w:val="000000"/>
          <w:sz w:val="32"/>
          <w:szCs w:val="32"/>
        </w:rPr>
        <w:t>6</w:t>
      </w:r>
      <w:r w:rsidR="006E06E8">
        <w:rPr>
          <w:rFonts w:ascii="仿宋_GB2312" w:eastAsia="仿宋_GB2312" w:hAnsi="宋体" w:cs="Courier New" w:hint="eastAsia"/>
          <w:color w:val="000000"/>
          <w:sz w:val="32"/>
          <w:szCs w:val="32"/>
        </w:rPr>
        <w:t>辆</w:t>
      </w:r>
      <w:r>
        <w:rPr>
          <w:rFonts w:ascii="仿宋_GB2312" w:eastAsia="仿宋_GB2312" w:hAnsi="宋体" w:cs="Courier New" w:hint="eastAsia"/>
          <w:color w:val="000000"/>
          <w:sz w:val="32"/>
          <w:szCs w:val="32"/>
        </w:rPr>
        <w:t>，车辆实有数3</w:t>
      </w:r>
      <w:r w:rsidR="006E06E8">
        <w:rPr>
          <w:rFonts w:ascii="仿宋_GB2312" w:eastAsia="仿宋_GB2312" w:hAnsi="宋体" w:cs="Courier New" w:hint="eastAsia"/>
          <w:color w:val="000000"/>
          <w:sz w:val="32"/>
          <w:szCs w:val="32"/>
        </w:rPr>
        <w:t>辆</w:t>
      </w:r>
      <w:r>
        <w:rPr>
          <w:rFonts w:ascii="仿宋_GB2312" w:eastAsia="仿宋_GB2312" w:hAnsi="宋体" w:cs="Courier New" w:hint="eastAsia"/>
          <w:color w:val="000000"/>
          <w:sz w:val="32"/>
          <w:szCs w:val="32"/>
        </w:rPr>
        <w:t>。差异原因是：</w:t>
      </w:r>
      <w:r w:rsidRPr="00496408">
        <w:rPr>
          <w:rFonts w:ascii="仿宋_GB2312" w:eastAsia="仿宋_GB2312" w:hAnsi="宋体" w:cs="Courier New" w:hint="eastAsia"/>
          <w:color w:val="000000"/>
          <w:sz w:val="32"/>
          <w:szCs w:val="32"/>
        </w:rPr>
        <w:t>原青岛市旅游发展委员会机要通信用车1辆以及离退休干部用车1辆、原市文物局特种专业技术用车1辆，因三局合并2020年资产尚未完成合</w:t>
      </w:r>
      <w:r>
        <w:rPr>
          <w:rFonts w:ascii="仿宋_GB2312" w:eastAsia="仿宋_GB2312" w:hAnsi="宋体" w:cs="Courier New" w:hint="eastAsia"/>
          <w:color w:val="000000"/>
          <w:sz w:val="32"/>
          <w:szCs w:val="32"/>
        </w:rPr>
        <w:t>3辆车辆</w:t>
      </w:r>
      <w:r w:rsidRPr="00496408">
        <w:rPr>
          <w:rFonts w:ascii="仿宋_GB2312" w:eastAsia="仿宋_GB2312" w:hAnsi="宋体" w:cs="Courier New" w:hint="eastAsia"/>
          <w:color w:val="000000"/>
          <w:sz w:val="32"/>
          <w:szCs w:val="32"/>
        </w:rPr>
        <w:t>并未包含在决算报表</w:t>
      </w:r>
      <w:r w:rsidR="006E06E8">
        <w:rPr>
          <w:rFonts w:ascii="仿宋_GB2312" w:eastAsia="仿宋_GB2312" w:hAnsi="宋体" w:cs="Courier New" w:hint="eastAsia"/>
          <w:color w:val="000000"/>
          <w:sz w:val="32"/>
          <w:szCs w:val="32"/>
        </w:rPr>
        <w:t>车辆实有数量</w:t>
      </w:r>
      <w:r w:rsidRPr="00496408">
        <w:rPr>
          <w:rFonts w:ascii="仿宋_GB2312" w:eastAsia="仿宋_GB2312" w:hAnsi="宋体" w:cs="Courier New" w:hint="eastAsia"/>
          <w:color w:val="000000"/>
          <w:sz w:val="32"/>
          <w:szCs w:val="32"/>
        </w:rPr>
        <w:t>中</w:t>
      </w:r>
      <w:r>
        <w:rPr>
          <w:rFonts w:ascii="仿宋_GB2312" w:eastAsia="仿宋_GB2312" w:hAnsi="宋体" w:cs="Courier New" w:hint="eastAsia"/>
          <w:color w:val="000000"/>
          <w:sz w:val="32"/>
          <w:szCs w:val="32"/>
        </w:rPr>
        <w:t>。2021年完成资产合并计入青岛市文化和旅游局本级资产</w:t>
      </w:r>
      <w:r w:rsidRPr="00496408">
        <w:rPr>
          <w:rFonts w:ascii="仿宋_GB2312" w:eastAsia="仿宋_GB2312" w:hAnsi="宋体" w:cs="Courier New" w:hint="eastAsia"/>
          <w:color w:val="000000"/>
          <w:sz w:val="32"/>
          <w:szCs w:val="32"/>
        </w:rPr>
        <w:t>。</w:t>
      </w:r>
    </w:p>
    <w:p w:rsidR="00B67068" w:rsidRDefault="00B67068" w:rsidP="00B67068">
      <w:pPr>
        <w:snapToGrid/>
        <w:spacing w:line="560" w:lineRule="exact"/>
        <w:ind w:firstLineChars="200" w:firstLine="640"/>
        <w:contextualSpacing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Courier New" w:hint="eastAsia"/>
          <w:color w:val="000000"/>
          <w:sz w:val="32"/>
          <w:szCs w:val="32"/>
        </w:rPr>
        <w:t>二是青岛文化研究院车辆</w:t>
      </w:r>
      <w:r w:rsidR="006E06E8">
        <w:rPr>
          <w:rFonts w:ascii="仿宋_GB2312" w:eastAsia="仿宋_GB2312" w:hAnsi="宋体" w:cs="Courier New" w:hint="eastAsia"/>
          <w:color w:val="000000"/>
          <w:sz w:val="32"/>
          <w:szCs w:val="32"/>
        </w:rPr>
        <w:t>保有量</w:t>
      </w:r>
      <w:r>
        <w:rPr>
          <w:rFonts w:ascii="仿宋_GB2312" w:eastAsia="仿宋_GB2312" w:hAnsi="宋体" w:cs="Courier New" w:hint="eastAsia"/>
          <w:color w:val="000000"/>
          <w:sz w:val="32"/>
          <w:szCs w:val="32"/>
        </w:rPr>
        <w:t>1</w:t>
      </w:r>
      <w:r w:rsidR="006E06E8">
        <w:rPr>
          <w:rFonts w:ascii="仿宋_GB2312" w:eastAsia="仿宋_GB2312" w:hAnsi="宋体" w:cs="Courier New" w:hint="eastAsia"/>
          <w:color w:val="000000"/>
          <w:sz w:val="32"/>
          <w:szCs w:val="32"/>
        </w:rPr>
        <w:t>辆</w:t>
      </w:r>
      <w:r>
        <w:rPr>
          <w:rFonts w:ascii="仿宋_GB2312" w:eastAsia="仿宋_GB2312" w:hAnsi="宋体" w:cs="Courier New" w:hint="eastAsia"/>
          <w:color w:val="000000"/>
          <w:sz w:val="32"/>
          <w:szCs w:val="32"/>
        </w:rPr>
        <w:t>，车辆实有</w:t>
      </w:r>
      <w:r w:rsidR="006E06E8">
        <w:rPr>
          <w:rFonts w:ascii="仿宋_GB2312" w:eastAsia="仿宋_GB2312" w:hAnsi="宋体" w:cs="Courier New" w:hint="eastAsia"/>
          <w:color w:val="000000"/>
          <w:sz w:val="32"/>
          <w:szCs w:val="32"/>
        </w:rPr>
        <w:t>数</w:t>
      </w:r>
      <w:r>
        <w:rPr>
          <w:rFonts w:ascii="仿宋_GB2312" w:eastAsia="仿宋_GB2312" w:hAnsi="宋体" w:cs="Courier New" w:hint="eastAsia"/>
          <w:color w:val="000000"/>
          <w:sz w:val="32"/>
          <w:szCs w:val="32"/>
        </w:rPr>
        <w:t>0</w:t>
      </w:r>
      <w:r w:rsidR="006E06E8">
        <w:rPr>
          <w:rFonts w:ascii="仿宋_GB2312" w:eastAsia="仿宋_GB2312" w:hAnsi="宋体" w:cs="Courier New" w:hint="eastAsia"/>
          <w:color w:val="000000"/>
          <w:sz w:val="32"/>
          <w:szCs w:val="32"/>
        </w:rPr>
        <w:t>辆</w:t>
      </w:r>
      <w:r>
        <w:rPr>
          <w:rFonts w:ascii="仿宋_GB2312" w:eastAsia="仿宋_GB2312" w:hAnsi="宋体" w:cs="Courier New" w:hint="eastAsia"/>
          <w:color w:val="000000"/>
          <w:sz w:val="32"/>
          <w:szCs w:val="32"/>
        </w:rPr>
        <w:t>。差异原因是：</w:t>
      </w:r>
      <w:r>
        <w:rPr>
          <w:rFonts w:ascii="仿宋_GB2312" w:eastAsia="仿宋_GB2312" w:hint="eastAsia"/>
          <w:sz w:val="32"/>
          <w:szCs w:val="32"/>
        </w:rPr>
        <w:t>2020年底本单位公务车辆已完成报废，当年仍有车辆运行维护费支出，按照报表审核关系车辆</w:t>
      </w:r>
      <w:r w:rsidR="006E06E8">
        <w:rPr>
          <w:rFonts w:ascii="仿宋_GB2312" w:eastAsia="仿宋_GB2312" w:hint="eastAsia"/>
          <w:sz w:val="32"/>
          <w:szCs w:val="32"/>
        </w:rPr>
        <w:t>保有量</w:t>
      </w:r>
      <w:r>
        <w:rPr>
          <w:rFonts w:ascii="仿宋_GB2312" w:eastAsia="仿宋_GB2312" w:hint="eastAsia"/>
          <w:sz w:val="32"/>
          <w:szCs w:val="32"/>
        </w:rPr>
        <w:t>需要填报数</w:t>
      </w:r>
      <w:r w:rsidR="006E06E8">
        <w:rPr>
          <w:rFonts w:ascii="仿宋_GB2312" w:eastAsia="仿宋_GB2312" w:hint="eastAsia"/>
          <w:sz w:val="32"/>
          <w:szCs w:val="32"/>
        </w:rPr>
        <w:t>值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B67068" w:rsidRDefault="00B67068" w:rsidP="00B67068">
      <w:pPr>
        <w:snapToGrid/>
        <w:spacing w:line="560" w:lineRule="exact"/>
        <w:ind w:firstLineChars="200" w:firstLine="640"/>
        <w:contextualSpacing/>
        <w:jc w:val="both"/>
        <w:rPr>
          <w:rFonts w:ascii="仿宋_GB2312" w:eastAsia="仿宋_GB2312" w:hAnsi="宋体" w:cs="Courier New"/>
          <w:color w:val="00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三是青岛交响乐团车辆</w:t>
      </w:r>
      <w:r w:rsidR="006E06E8">
        <w:rPr>
          <w:rFonts w:ascii="仿宋_GB2312" w:eastAsia="仿宋_GB2312" w:hint="eastAsia"/>
          <w:sz w:val="32"/>
          <w:szCs w:val="32"/>
        </w:rPr>
        <w:t>保有量</w:t>
      </w:r>
      <w:r>
        <w:rPr>
          <w:rFonts w:ascii="仿宋_GB2312" w:eastAsia="仿宋_GB2312" w:hint="eastAsia"/>
          <w:sz w:val="32"/>
          <w:szCs w:val="32"/>
        </w:rPr>
        <w:t>0辆，车辆实有</w:t>
      </w:r>
      <w:r w:rsidR="006E06E8">
        <w:rPr>
          <w:rFonts w:ascii="仿宋_GB2312" w:eastAsia="仿宋_GB2312" w:hint="eastAsia"/>
          <w:sz w:val="32"/>
          <w:szCs w:val="32"/>
        </w:rPr>
        <w:t>数</w:t>
      </w:r>
      <w:r>
        <w:rPr>
          <w:rFonts w:ascii="仿宋_GB2312" w:eastAsia="仿宋_GB2312" w:hint="eastAsia"/>
          <w:sz w:val="32"/>
          <w:szCs w:val="32"/>
        </w:rPr>
        <w:t>4</w:t>
      </w:r>
      <w:r w:rsidR="006E06E8">
        <w:rPr>
          <w:rFonts w:ascii="仿宋_GB2312" w:eastAsia="仿宋_GB2312" w:hint="eastAsia"/>
          <w:sz w:val="32"/>
          <w:szCs w:val="32"/>
        </w:rPr>
        <w:t>辆</w:t>
      </w:r>
      <w:r>
        <w:rPr>
          <w:rFonts w:ascii="仿宋_GB2312" w:eastAsia="仿宋_GB2312" w:hint="eastAsia"/>
          <w:sz w:val="32"/>
          <w:szCs w:val="32"/>
        </w:rPr>
        <w:t>。差异原因是：交响乐团为差额拨款事业单位，车辆</w:t>
      </w:r>
      <w:r w:rsidR="00B3119F">
        <w:rPr>
          <w:rFonts w:ascii="仿宋_GB2312" w:eastAsia="仿宋_GB2312" w:hint="eastAsia"/>
          <w:sz w:val="32"/>
          <w:szCs w:val="32"/>
        </w:rPr>
        <w:t>运行维护费</w:t>
      </w:r>
      <w:r>
        <w:rPr>
          <w:rFonts w:ascii="仿宋_GB2312" w:eastAsia="仿宋_GB2312" w:hint="eastAsia"/>
          <w:sz w:val="32"/>
          <w:szCs w:val="32"/>
        </w:rPr>
        <w:t>支出全部为自有资金支出，根据报表审核关系本表公务用车运行维护费支出不体现自有资金</w:t>
      </w:r>
      <w:r>
        <w:rPr>
          <w:rFonts w:ascii="仿宋_GB2312" w:eastAsia="仿宋_GB2312" w:hAnsi="宋体" w:cs="Courier New" w:hint="eastAsia"/>
          <w:color w:val="000000"/>
          <w:sz w:val="32"/>
          <w:szCs w:val="32"/>
        </w:rPr>
        <w:t>支出金额，车辆</w:t>
      </w:r>
      <w:r w:rsidR="006E06E8">
        <w:rPr>
          <w:rFonts w:ascii="仿宋_GB2312" w:eastAsia="仿宋_GB2312" w:hAnsi="宋体" w:cs="Courier New" w:hint="eastAsia"/>
          <w:color w:val="000000"/>
          <w:sz w:val="32"/>
          <w:szCs w:val="32"/>
        </w:rPr>
        <w:t>保有量</w:t>
      </w:r>
      <w:r>
        <w:rPr>
          <w:rFonts w:ascii="仿宋_GB2312" w:eastAsia="仿宋_GB2312" w:hAnsi="宋体" w:cs="Courier New" w:hint="eastAsia"/>
          <w:color w:val="000000"/>
          <w:sz w:val="32"/>
          <w:szCs w:val="32"/>
        </w:rPr>
        <w:t>按照报表审核关系不能填报数值。</w:t>
      </w:r>
    </w:p>
    <w:p w:rsidR="00B67068" w:rsidRDefault="006E06E8" w:rsidP="00B67068">
      <w:pPr>
        <w:snapToGrid/>
        <w:spacing w:line="560" w:lineRule="exact"/>
        <w:ind w:firstLineChars="200" w:firstLine="640"/>
        <w:contextualSpacing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Courier New" w:hint="eastAsia"/>
          <w:color w:val="000000"/>
          <w:sz w:val="32"/>
          <w:szCs w:val="32"/>
        </w:rPr>
        <w:t>四是青岛市民</w:t>
      </w:r>
      <w:r w:rsidR="001E3756">
        <w:rPr>
          <w:rFonts w:ascii="仿宋_GB2312" w:eastAsia="仿宋_GB2312" w:hAnsi="宋体" w:cs="Courier New" w:hint="eastAsia"/>
          <w:color w:val="000000"/>
          <w:sz w:val="32"/>
          <w:szCs w:val="32"/>
        </w:rPr>
        <w:t>俗</w:t>
      </w:r>
      <w:r>
        <w:rPr>
          <w:rFonts w:ascii="仿宋_GB2312" w:eastAsia="仿宋_GB2312" w:hAnsi="宋体" w:cs="Courier New" w:hint="eastAsia"/>
          <w:color w:val="000000"/>
          <w:sz w:val="32"/>
          <w:szCs w:val="32"/>
        </w:rPr>
        <w:t>博物馆车辆保有量1辆，车辆实有数3辆。差异原因是：</w:t>
      </w:r>
      <w:r>
        <w:rPr>
          <w:rFonts w:ascii="仿宋_GB2312" w:eastAsia="仿宋_GB2312" w:hint="eastAsia"/>
          <w:sz w:val="32"/>
          <w:szCs w:val="32"/>
        </w:rPr>
        <w:t>财政拨款开支运行维护费的公务用车保有量为1辆，另账面实有2辆车因历史原因早已报废，</w:t>
      </w:r>
      <w:r w:rsidR="00B3119F">
        <w:rPr>
          <w:rFonts w:ascii="仿宋_GB2312" w:eastAsia="仿宋_GB2312" w:hint="eastAsia"/>
          <w:sz w:val="32"/>
          <w:szCs w:val="32"/>
        </w:rPr>
        <w:t>因</w:t>
      </w:r>
      <w:r>
        <w:rPr>
          <w:rFonts w:ascii="仿宋_GB2312" w:eastAsia="仿宋_GB2312" w:hint="eastAsia"/>
          <w:sz w:val="32"/>
          <w:szCs w:val="32"/>
        </w:rPr>
        <w:t>缺少报废</w:t>
      </w:r>
      <w:r w:rsidR="00B3119F">
        <w:rPr>
          <w:rFonts w:ascii="仿宋_GB2312" w:eastAsia="仿宋_GB2312" w:hint="eastAsia"/>
          <w:sz w:val="32"/>
          <w:szCs w:val="32"/>
        </w:rPr>
        <w:t>相关手续未能办理报废，因此单位实际保有量为1量，账面车辆数为3辆。</w:t>
      </w:r>
    </w:p>
    <w:p w:rsidR="006E06E8" w:rsidRDefault="006E06E8" w:rsidP="00B67068">
      <w:pPr>
        <w:snapToGrid/>
        <w:spacing w:line="560" w:lineRule="exact"/>
        <w:ind w:firstLineChars="200" w:firstLine="640"/>
        <w:contextualSpacing/>
        <w:jc w:val="both"/>
        <w:rPr>
          <w:rFonts w:ascii="仿宋_GB2312" w:eastAsia="仿宋_GB2312"/>
          <w:sz w:val="32"/>
          <w:szCs w:val="32"/>
        </w:rPr>
      </w:pPr>
    </w:p>
    <w:p w:rsidR="006E06E8" w:rsidRDefault="006E06E8" w:rsidP="00B67068">
      <w:pPr>
        <w:snapToGrid/>
        <w:spacing w:line="560" w:lineRule="exact"/>
        <w:ind w:firstLineChars="200" w:firstLine="640"/>
        <w:contextualSpacing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青岛市文化和旅游局</w:t>
      </w:r>
    </w:p>
    <w:p w:rsidR="006E06E8" w:rsidRPr="006E06E8" w:rsidRDefault="006E06E8" w:rsidP="00B67068">
      <w:pPr>
        <w:snapToGrid/>
        <w:spacing w:line="560" w:lineRule="exact"/>
        <w:ind w:firstLineChars="200" w:firstLine="640"/>
        <w:contextualSpacing/>
        <w:jc w:val="both"/>
        <w:rPr>
          <w:rFonts w:ascii="仿宋_GB2312" w:eastAsia="仿宋_GB2312" w:hAnsi="宋体" w:cs="Courier New"/>
          <w:color w:val="00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2022年5月14日</w:t>
      </w:r>
    </w:p>
    <w:p w:rsidR="004358AB" w:rsidRPr="00B67068" w:rsidRDefault="004358AB" w:rsidP="00D31D50">
      <w:pPr>
        <w:spacing w:line="220" w:lineRule="atLeast"/>
      </w:pPr>
    </w:p>
    <w:sectPr w:rsidR="004358AB" w:rsidRPr="00B67068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6939" w:rsidRDefault="00926939" w:rsidP="00B67068">
      <w:pPr>
        <w:spacing w:after="0"/>
      </w:pPr>
      <w:r>
        <w:separator/>
      </w:r>
    </w:p>
  </w:endnote>
  <w:endnote w:type="continuationSeparator" w:id="0">
    <w:p w:rsidR="00926939" w:rsidRDefault="00926939" w:rsidP="00B6706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6939" w:rsidRDefault="00926939" w:rsidP="00B67068">
      <w:pPr>
        <w:spacing w:after="0"/>
      </w:pPr>
      <w:r>
        <w:separator/>
      </w:r>
    </w:p>
  </w:footnote>
  <w:footnote w:type="continuationSeparator" w:id="0">
    <w:p w:rsidR="00926939" w:rsidRDefault="00926939" w:rsidP="00B6706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E3756"/>
    <w:rsid w:val="00323B43"/>
    <w:rsid w:val="003D37D8"/>
    <w:rsid w:val="00426133"/>
    <w:rsid w:val="004358AB"/>
    <w:rsid w:val="00537DD2"/>
    <w:rsid w:val="0068169E"/>
    <w:rsid w:val="006E06E8"/>
    <w:rsid w:val="007A71A4"/>
    <w:rsid w:val="008B7726"/>
    <w:rsid w:val="00926939"/>
    <w:rsid w:val="00A937DF"/>
    <w:rsid w:val="00B3119F"/>
    <w:rsid w:val="00B67068"/>
    <w:rsid w:val="00B7407A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706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706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706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7068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2008-09-11T17:20:00Z</dcterms:created>
  <dcterms:modified xsi:type="dcterms:W3CDTF">2022-08-22T02:25:00Z</dcterms:modified>
</cp:coreProperties>
</file>